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1" w:rsidRDefault="008D6991" w:rsidP="008D69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1E56">
        <w:rPr>
          <w:rFonts w:ascii="Times New Roman" w:hAnsi="Times New Roman" w:cs="Times New Roman"/>
          <w:b/>
          <w:i/>
          <w:sz w:val="36"/>
          <w:szCs w:val="36"/>
        </w:rPr>
        <w:t>Порядок расчета субсидии</w:t>
      </w:r>
    </w:p>
    <w:p w:rsidR="008D6991" w:rsidRDefault="008D6991" w:rsidP="008D6991">
      <w:pPr>
        <w:rPr>
          <w:rFonts w:ascii="Times New Roman" w:hAnsi="Times New Roman" w:cs="Times New Roman"/>
          <w:b/>
          <w:sz w:val="28"/>
          <w:szCs w:val="28"/>
        </w:rPr>
      </w:pPr>
      <w:r w:rsidRPr="00723888">
        <w:rPr>
          <w:rFonts w:ascii="Times New Roman" w:hAnsi="Times New Roman" w:cs="Times New Roman"/>
          <w:b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b/>
          <w:sz w:val="28"/>
          <w:szCs w:val="28"/>
        </w:rPr>
        <w:t xml:space="preserve"> (С) </w:t>
      </w:r>
      <w:r w:rsidRPr="00723888">
        <w:rPr>
          <w:rFonts w:ascii="Times New Roman" w:hAnsi="Times New Roman" w:cs="Times New Roman"/>
          <w:b/>
          <w:sz w:val="28"/>
          <w:szCs w:val="28"/>
        </w:rPr>
        <w:t>определяется по формуле:</w:t>
      </w:r>
    </w:p>
    <w:p w:rsidR="008D6991" w:rsidRDefault="008D6991" w:rsidP="008D6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С=РС*КС-Д*(СДД/ПМ)*Т/100, где</w:t>
      </w:r>
    </w:p>
    <w:p w:rsidR="008D6991" w:rsidRDefault="008D6991" w:rsidP="008D69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региональный стандарт,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/чел.;</w:t>
      </w:r>
    </w:p>
    <w:p w:rsidR="008D6991" w:rsidRDefault="008D6991" w:rsidP="008D69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КС – количество членов семьи, учтенных при назначении субсидии, чел.;</w:t>
      </w:r>
    </w:p>
    <w:p w:rsidR="008D6991" w:rsidRDefault="008D6991" w:rsidP="008D69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 – совокупный доход семьи в месяц, руб.;</w:t>
      </w:r>
    </w:p>
    <w:p w:rsidR="008D6991" w:rsidRDefault="008D6991" w:rsidP="008D69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СДД – совокупный душевой доход  в месяц, руб.;</w:t>
      </w:r>
    </w:p>
    <w:p w:rsidR="008D6991" w:rsidRDefault="008D6991" w:rsidP="008D69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 – прожиточный минимум семьи, руб.;</w:t>
      </w:r>
    </w:p>
    <w:p w:rsidR="008D6991" w:rsidRDefault="008D6991" w:rsidP="008D699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 – предельно допустимая доля расходов на оплату ЖКУ</w:t>
      </w:r>
    </w:p>
    <w:p w:rsidR="00586AC3" w:rsidRDefault="00586AC3" w:rsidP="00586A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6AC3" w:rsidRPr="005F1E56" w:rsidRDefault="00586AC3" w:rsidP="00586AC3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b/>
          <w:bCs/>
          <w:sz w:val="28"/>
          <w:szCs w:val="28"/>
        </w:rPr>
        <w:t>Величина прожиточного минимума в Челябинской области в I квартале 20</w:t>
      </w:r>
      <w:r w:rsidR="00AA18BF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5F1E56">
        <w:rPr>
          <w:rFonts w:ascii="Times New Roman" w:hAnsi="Times New Roman" w:cs="Times New Roman"/>
          <w:b/>
          <w:bCs/>
          <w:sz w:val="28"/>
          <w:szCs w:val="28"/>
        </w:rPr>
        <w:t>года:</w:t>
      </w:r>
    </w:p>
    <w:p w:rsidR="00586AC3" w:rsidRPr="005F1E56" w:rsidRDefault="00586AC3" w:rsidP="00586AC3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в расчете на душу населения — </w:t>
      </w:r>
      <w:r w:rsidRPr="005F1E56">
        <w:rPr>
          <w:rFonts w:ascii="Times New Roman" w:hAnsi="Times New Roman" w:cs="Times New Roman"/>
          <w:b/>
          <w:sz w:val="28"/>
          <w:szCs w:val="28"/>
        </w:rPr>
        <w:t>10</w:t>
      </w:r>
      <w:r w:rsidR="00AA18BF">
        <w:rPr>
          <w:rFonts w:ascii="Times New Roman" w:hAnsi="Times New Roman" w:cs="Times New Roman"/>
          <w:b/>
          <w:sz w:val="28"/>
          <w:szCs w:val="28"/>
        </w:rPr>
        <w:t>440</w:t>
      </w:r>
      <w:r w:rsidRPr="005F1E5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5F1E56">
        <w:rPr>
          <w:rFonts w:ascii="Times New Roman" w:hAnsi="Times New Roman" w:cs="Times New Roman"/>
          <w:sz w:val="28"/>
          <w:szCs w:val="28"/>
        </w:rPr>
        <w:t>ублей</w:t>
      </w:r>
    </w:p>
    <w:p w:rsidR="00586AC3" w:rsidRPr="005F1E56" w:rsidRDefault="00586AC3" w:rsidP="00586AC3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по основным социально-демографическим группам населения, в том числе:</w:t>
      </w:r>
    </w:p>
    <w:p w:rsidR="00586AC3" w:rsidRPr="005F1E56" w:rsidRDefault="00586AC3" w:rsidP="00586AC3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— </w:t>
      </w:r>
      <w:r w:rsidRPr="005F1E56">
        <w:rPr>
          <w:rFonts w:ascii="Times New Roman" w:hAnsi="Times New Roman" w:cs="Times New Roman"/>
          <w:b/>
          <w:sz w:val="28"/>
          <w:szCs w:val="28"/>
        </w:rPr>
        <w:t>1</w:t>
      </w:r>
      <w:r w:rsidR="00AA18BF">
        <w:rPr>
          <w:rFonts w:ascii="Times New Roman" w:hAnsi="Times New Roman" w:cs="Times New Roman"/>
          <w:b/>
          <w:sz w:val="28"/>
          <w:szCs w:val="28"/>
        </w:rPr>
        <w:t>1183</w:t>
      </w:r>
      <w:r w:rsidRPr="005F1E56">
        <w:rPr>
          <w:rFonts w:ascii="Times New Roman" w:hAnsi="Times New Roman" w:cs="Times New Roman"/>
          <w:sz w:val="28"/>
          <w:szCs w:val="28"/>
        </w:rPr>
        <w:t xml:space="preserve"> рубля</w:t>
      </w:r>
    </w:p>
    <w:p w:rsidR="00586AC3" w:rsidRPr="005F1E56" w:rsidRDefault="00586AC3" w:rsidP="00586AC3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для пенсионеров —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A18BF">
        <w:rPr>
          <w:rFonts w:ascii="Times New Roman" w:hAnsi="Times New Roman" w:cs="Times New Roman"/>
          <w:b/>
          <w:sz w:val="28"/>
          <w:szCs w:val="28"/>
        </w:rPr>
        <w:t>661</w:t>
      </w:r>
      <w:r w:rsidRPr="005F1E5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86AC3" w:rsidRPr="005F1E56" w:rsidRDefault="00586AC3" w:rsidP="00586AC3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для детей —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A18BF">
        <w:rPr>
          <w:rFonts w:ascii="Times New Roman" w:hAnsi="Times New Roman" w:cs="Times New Roman"/>
          <w:b/>
          <w:sz w:val="28"/>
          <w:szCs w:val="28"/>
        </w:rPr>
        <w:t>849</w:t>
      </w:r>
      <w:r w:rsidRPr="005F1E5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b/>
          <w:bCs/>
          <w:sz w:val="28"/>
          <w:szCs w:val="28"/>
        </w:rPr>
        <w:t>Региональные стандарты нормативной площади жилого помещения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– это размер площади жилого помещения, приходящийся на одного человека, проживающего в жилом помещении, в котором проживает заявитель, исходя из которого, рассчитывается региональный стандарт стоимости жилищно-коммунальных услуг. Размер регионального стандарта нормативной площади жилого помещения устанавливается в квадратных метрах общей площади жилого помещения.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Региональные стандарты нормативной площади жилого помещения утверждены постановлением Правительства Челябинской области № 351-П от 20.07.2016 г. «О региональных стандартах нормативной площади жилого помещения, используемой для расчета субсидии на оплату жилого помещения и коммунальных услуг, и </w:t>
      </w:r>
      <w:r w:rsidRPr="005F1E56">
        <w:rPr>
          <w:rFonts w:ascii="Times New Roman" w:hAnsi="Times New Roman" w:cs="Times New Roman"/>
          <w:sz w:val="28"/>
          <w:szCs w:val="28"/>
        </w:rPr>
        <w:lastRenderedPageBreak/>
        <w:t>максимально допустимой доли расходов на оплату жилого помещения и коммунальных услуг в совокупном доходе семьи»: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— </w:t>
      </w:r>
      <w:r w:rsidRPr="005F1E56">
        <w:rPr>
          <w:rFonts w:ascii="Times New Roman" w:hAnsi="Times New Roman" w:cs="Times New Roman"/>
          <w:b/>
          <w:sz w:val="28"/>
          <w:szCs w:val="28"/>
        </w:rPr>
        <w:t>18</w:t>
      </w:r>
      <w:r w:rsidRPr="005F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F1E5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1E56">
        <w:rPr>
          <w:rFonts w:ascii="Times New Roman" w:hAnsi="Times New Roman" w:cs="Times New Roman"/>
          <w:sz w:val="28"/>
          <w:szCs w:val="28"/>
        </w:rPr>
        <w:t xml:space="preserve"> на одного члена семьи, состоящей из трех и более человек;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— </w:t>
      </w:r>
      <w:r w:rsidRPr="005F1E56">
        <w:rPr>
          <w:rFonts w:ascii="Times New Roman" w:hAnsi="Times New Roman" w:cs="Times New Roman"/>
          <w:b/>
          <w:sz w:val="28"/>
          <w:szCs w:val="28"/>
        </w:rPr>
        <w:t>21</w:t>
      </w:r>
      <w:r w:rsidRPr="005F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F1E56">
        <w:rPr>
          <w:rFonts w:ascii="Times New Roman" w:hAnsi="Times New Roman" w:cs="Times New Roman"/>
          <w:sz w:val="28"/>
          <w:szCs w:val="28"/>
        </w:rPr>
        <w:t>. на одного члена семьи, состоящей из двух человек;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— </w:t>
      </w:r>
      <w:r w:rsidRPr="005F1E56">
        <w:rPr>
          <w:rFonts w:ascii="Times New Roman" w:hAnsi="Times New Roman" w:cs="Times New Roman"/>
          <w:b/>
          <w:sz w:val="28"/>
          <w:szCs w:val="28"/>
        </w:rPr>
        <w:t>33</w:t>
      </w:r>
      <w:r w:rsidRPr="005F1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F1E5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1E56">
        <w:rPr>
          <w:rFonts w:ascii="Times New Roman" w:hAnsi="Times New Roman" w:cs="Times New Roman"/>
          <w:sz w:val="28"/>
          <w:szCs w:val="28"/>
        </w:rPr>
        <w:t xml:space="preserve"> на одиноко проживающего гражданина;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 </w:t>
      </w:r>
      <w:r w:rsidRPr="005F1E56">
        <w:rPr>
          <w:rFonts w:ascii="Times New Roman" w:hAnsi="Times New Roman" w:cs="Times New Roman"/>
          <w:b/>
          <w:sz w:val="28"/>
          <w:szCs w:val="28"/>
        </w:rPr>
        <w:t>54 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F1E5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1E56">
        <w:rPr>
          <w:rFonts w:ascii="Times New Roman" w:hAnsi="Times New Roman" w:cs="Times New Roman"/>
          <w:sz w:val="28"/>
          <w:szCs w:val="28"/>
        </w:rPr>
        <w:t xml:space="preserve"> на одиноко проживающего гражданина, достигшего возраста, дающего право на получение пенсии по старости;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 </w:t>
      </w:r>
      <w:r w:rsidRPr="005F1E56">
        <w:rPr>
          <w:rFonts w:ascii="Times New Roman" w:hAnsi="Times New Roman" w:cs="Times New Roman"/>
          <w:b/>
          <w:sz w:val="28"/>
          <w:szCs w:val="28"/>
        </w:rPr>
        <w:t>36</w:t>
      </w:r>
      <w:r w:rsidRPr="005F1E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F1E5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1E56">
        <w:rPr>
          <w:rFonts w:ascii="Times New Roman" w:hAnsi="Times New Roman" w:cs="Times New Roman"/>
          <w:sz w:val="28"/>
          <w:szCs w:val="28"/>
        </w:rPr>
        <w:t xml:space="preserve"> на одного члена семьи, состоящей из двух человек достигших возраста, дающего право на получение пенсии по старости, или состоящей из одинокой матери и одного несовершеннолетнего ребенка;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 </w:t>
      </w:r>
      <w:r w:rsidRPr="005F1E56">
        <w:rPr>
          <w:rFonts w:ascii="Times New Roman" w:hAnsi="Times New Roman" w:cs="Times New Roman"/>
          <w:b/>
          <w:sz w:val="28"/>
          <w:szCs w:val="28"/>
        </w:rPr>
        <w:t>24</w:t>
      </w:r>
      <w:r w:rsidRPr="005F1E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F1E5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F1E56">
        <w:rPr>
          <w:rFonts w:ascii="Times New Roman" w:hAnsi="Times New Roman" w:cs="Times New Roman"/>
          <w:sz w:val="28"/>
          <w:szCs w:val="28"/>
        </w:rPr>
        <w:t xml:space="preserve"> на одного члена семьи, состоящей из одинокой матери и двух несовершеннолетних детей.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 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b/>
          <w:bCs/>
          <w:sz w:val="28"/>
          <w:szCs w:val="28"/>
        </w:rPr>
        <w:t>Региональный стандарт максимально допустимой доли расходов на оплату жилого помещения и коммунальных услуг в совокупном доходе семьи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 это предельная доля совокупного дохода семьи или одиноко проживающего гражданина, при превышении которой над их расходами на оплату жилого помещения и коммунальных услуг, исчисленных исходя из соответствующего регионального стандарта стоимости жилищно-коммунальных услуг, предоставляется субсидия.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 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1E56">
        <w:rPr>
          <w:rFonts w:ascii="Times New Roman" w:hAnsi="Times New Roman" w:cs="Times New Roman"/>
          <w:sz w:val="28"/>
          <w:szCs w:val="28"/>
        </w:rPr>
        <w:t>Региональные стандарты максимально допустимой доли расходов на оплату жилого помещения и коммунальных услуг в совокупном доходе семьи утверждены постановлением Правительства Челябинской области № 351-П от 20.07.2016 г. «О региональных стандартах нормативной площади жилого помещения, используемой для расчета субсидии на оплату жилого помещения и коммунальных услуг, и максимально допустимой доли расходов на оплату жилого помещения и коммунальных услуг в совокупном доходе семьи»:</w:t>
      </w:r>
      <w:proofErr w:type="gramEnd"/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— </w:t>
      </w:r>
      <w:r w:rsidRPr="005F1E56">
        <w:rPr>
          <w:rFonts w:ascii="Times New Roman" w:hAnsi="Times New Roman" w:cs="Times New Roman"/>
          <w:b/>
          <w:sz w:val="28"/>
          <w:szCs w:val="28"/>
        </w:rPr>
        <w:t>11%</w:t>
      </w:r>
      <w:r w:rsidRPr="005F1E56">
        <w:rPr>
          <w:rFonts w:ascii="Times New Roman" w:hAnsi="Times New Roman" w:cs="Times New Roman"/>
          <w:sz w:val="28"/>
          <w:szCs w:val="28"/>
        </w:rPr>
        <w:t xml:space="preserve"> от дохода для граждан, в семьях которых совокупный доход семьи в месяц не превышает величину прожиточного минимума или превышает её не более чем на 20%, и проживающих в семьях, в состав которых входят: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lastRenderedPageBreak/>
        <w:t>только граждане, достигшие возраста, дающего право на получение пенсии по старости, или одиноко проживающие граждане, достигшие возраста, дающего право на получение пенсии по старости;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трое и более несовершеннолетних детей;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одинокие матери с одним или более несовершеннолетними детьми;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— </w:t>
      </w:r>
      <w:r w:rsidRPr="005F1E56">
        <w:rPr>
          <w:rFonts w:ascii="Times New Roman" w:hAnsi="Times New Roman" w:cs="Times New Roman"/>
          <w:b/>
          <w:sz w:val="28"/>
          <w:szCs w:val="28"/>
        </w:rPr>
        <w:t>22%</w:t>
      </w:r>
      <w:r w:rsidRPr="005F1E56">
        <w:rPr>
          <w:rFonts w:ascii="Times New Roman" w:hAnsi="Times New Roman" w:cs="Times New Roman"/>
          <w:sz w:val="28"/>
          <w:szCs w:val="28"/>
        </w:rPr>
        <w:t xml:space="preserve"> от дохода в иных случаях.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 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b/>
          <w:bCs/>
          <w:sz w:val="28"/>
          <w:szCs w:val="28"/>
        </w:rPr>
        <w:t>Региональный стандарт стоимости жилищно-коммунальных услуг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– это расходы на оплату жилого помещения и коммунальных услуг, исходя из которых, рассчитывается субсидия. Размер регионального стандарта стоимости ЖКУ утверждается в рублях, приходящихся на одиноко проживающего гражданина или на одного члена семьи для семей различной численности.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Региональные стандарты стоимости жилищно-коммунальных услуг установлены постановлением ПРАВИТЕЛЬСТВА ЧЕЛЯБИНСКОЙ ОБЛАСТИ ОТ </w:t>
      </w:r>
      <w:r w:rsidR="00AA18BF">
        <w:rPr>
          <w:rFonts w:ascii="Times New Roman" w:hAnsi="Times New Roman" w:cs="Times New Roman"/>
          <w:sz w:val="28"/>
          <w:szCs w:val="28"/>
        </w:rPr>
        <w:t>19</w:t>
      </w:r>
      <w:r w:rsidRPr="005F1E56">
        <w:rPr>
          <w:rFonts w:ascii="Times New Roman" w:hAnsi="Times New Roman" w:cs="Times New Roman"/>
          <w:sz w:val="28"/>
          <w:szCs w:val="28"/>
        </w:rPr>
        <w:t xml:space="preserve"> ма</w:t>
      </w:r>
      <w:r w:rsidR="00AA18BF">
        <w:rPr>
          <w:rFonts w:ascii="Times New Roman" w:hAnsi="Times New Roman" w:cs="Times New Roman"/>
          <w:sz w:val="28"/>
          <w:szCs w:val="28"/>
        </w:rPr>
        <w:t>рта</w:t>
      </w:r>
      <w:r w:rsidRPr="005F1E56">
        <w:rPr>
          <w:rFonts w:ascii="Times New Roman" w:hAnsi="Times New Roman" w:cs="Times New Roman"/>
          <w:sz w:val="28"/>
          <w:szCs w:val="28"/>
        </w:rPr>
        <w:t xml:space="preserve"> 20</w:t>
      </w:r>
      <w:r w:rsidR="00AA18BF">
        <w:rPr>
          <w:rFonts w:ascii="Times New Roman" w:hAnsi="Times New Roman" w:cs="Times New Roman"/>
          <w:sz w:val="28"/>
          <w:szCs w:val="28"/>
        </w:rPr>
        <w:t>20</w:t>
      </w:r>
      <w:r w:rsidRPr="005F1E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AA18BF">
        <w:rPr>
          <w:rFonts w:ascii="Times New Roman" w:hAnsi="Times New Roman" w:cs="Times New Roman"/>
          <w:sz w:val="28"/>
          <w:szCs w:val="28"/>
        </w:rPr>
        <w:t>87</w:t>
      </w:r>
      <w:r w:rsidRPr="005F1E56">
        <w:rPr>
          <w:rFonts w:ascii="Times New Roman" w:hAnsi="Times New Roman" w:cs="Times New Roman"/>
          <w:sz w:val="28"/>
          <w:szCs w:val="28"/>
        </w:rPr>
        <w:t>-П. ДЕЙСТВИЕ ПОСТАНОВЛЕНИЯ РАСПРОСТРАНЯЕТСЯ НА ПРАВООТНОШЕНИЯ ВОЗНИКШИЕ С 01 ЯНВАРЯ 20</w:t>
      </w:r>
      <w:r w:rsidR="00AA18BF">
        <w:rPr>
          <w:rFonts w:ascii="Times New Roman" w:hAnsi="Times New Roman" w:cs="Times New Roman"/>
          <w:sz w:val="28"/>
          <w:szCs w:val="28"/>
        </w:rPr>
        <w:t>20</w:t>
      </w:r>
      <w:r w:rsidRPr="005F1E5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5F1E5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8D6991" w:rsidRPr="00BF36CA" w:rsidRDefault="008D6991" w:rsidP="008D6991">
      <w:pPr>
        <w:rPr>
          <w:rFonts w:ascii="Times New Roman" w:hAnsi="Times New Roman" w:cs="Times New Roman"/>
          <w:b/>
          <w:sz w:val="28"/>
          <w:szCs w:val="28"/>
        </w:rPr>
      </w:pPr>
      <w:r w:rsidRPr="00BF36CA">
        <w:rPr>
          <w:rFonts w:ascii="Times New Roman" w:hAnsi="Times New Roman" w:cs="Times New Roman"/>
          <w:b/>
          <w:sz w:val="28"/>
          <w:szCs w:val="28"/>
        </w:rPr>
        <w:t xml:space="preserve"> Стандарты 20</w:t>
      </w:r>
      <w:r w:rsidR="00AA18BF">
        <w:rPr>
          <w:rFonts w:ascii="Times New Roman" w:hAnsi="Times New Roman" w:cs="Times New Roman"/>
          <w:b/>
          <w:sz w:val="28"/>
          <w:szCs w:val="28"/>
        </w:rPr>
        <w:t xml:space="preserve">20 </w:t>
      </w:r>
      <w:bookmarkStart w:id="0" w:name="_GoBack"/>
      <w:bookmarkEnd w:id="0"/>
      <w:r w:rsidRPr="00BF36CA">
        <w:rPr>
          <w:rFonts w:ascii="Times New Roman" w:hAnsi="Times New Roman" w:cs="Times New Roman"/>
          <w:b/>
          <w:sz w:val="28"/>
          <w:szCs w:val="28"/>
        </w:rPr>
        <w:t>года подразделяются: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 xml:space="preserve">— по </w:t>
      </w:r>
      <w:proofErr w:type="spellStart"/>
      <w:r w:rsidRPr="005F1E56">
        <w:rPr>
          <w:rFonts w:ascii="Times New Roman" w:hAnsi="Times New Roman" w:cs="Times New Roman"/>
          <w:sz w:val="28"/>
          <w:szCs w:val="28"/>
        </w:rPr>
        <w:t>Чебаркульскому</w:t>
      </w:r>
      <w:proofErr w:type="spellEnd"/>
      <w:r w:rsidRPr="005F1E56">
        <w:rPr>
          <w:rFonts w:ascii="Times New Roman" w:hAnsi="Times New Roman" w:cs="Times New Roman"/>
          <w:sz w:val="28"/>
          <w:szCs w:val="28"/>
        </w:rPr>
        <w:t xml:space="preserve"> городскому округу;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 по нормативной площади жилого помещения;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 по отопительным периодам;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 по периодам изменения тарифов на жилищно-коммунальные услуги;</w:t>
      </w:r>
    </w:p>
    <w:p w:rsidR="008D6991" w:rsidRPr="005F1E56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 по наличию общей собственности — многоквартирные дома и жилые (индивидуальные) дома.</w:t>
      </w:r>
    </w:p>
    <w:p w:rsidR="008D6991" w:rsidRDefault="008D6991" w:rsidP="008D6991">
      <w:pPr>
        <w:rPr>
          <w:rFonts w:ascii="Times New Roman" w:hAnsi="Times New Roman" w:cs="Times New Roman"/>
          <w:sz w:val="28"/>
          <w:szCs w:val="28"/>
        </w:rPr>
      </w:pPr>
      <w:r w:rsidRPr="005F1E56">
        <w:rPr>
          <w:rFonts w:ascii="Times New Roman" w:hAnsi="Times New Roman" w:cs="Times New Roman"/>
          <w:sz w:val="28"/>
          <w:szCs w:val="28"/>
        </w:rPr>
        <w:t>— по праву собственности на жилое помещение и обязательству оплачивать жилищно-коммунальные услуги в многоквартирном доме.</w:t>
      </w:r>
    </w:p>
    <w:sectPr w:rsidR="008D6991" w:rsidSect="00ED7E8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657"/>
    <w:multiLevelType w:val="multilevel"/>
    <w:tmpl w:val="3D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F4F"/>
    <w:multiLevelType w:val="multilevel"/>
    <w:tmpl w:val="E95CF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64CD"/>
    <w:multiLevelType w:val="multilevel"/>
    <w:tmpl w:val="91A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A3B33"/>
    <w:multiLevelType w:val="multilevel"/>
    <w:tmpl w:val="97425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3335"/>
    <w:multiLevelType w:val="multilevel"/>
    <w:tmpl w:val="82FC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6779E"/>
    <w:multiLevelType w:val="multilevel"/>
    <w:tmpl w:val="860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50BB4"/>
    <w:multiLevelType w:val="multilevel"/>
    <w:tmpl w:val="396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E9B"/>
    <w:multiLevelType w:val="multilevel"/>
    <w:tmpl w:val="B58AE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B10B0"/>
    <w:multiLevelType w:val="multilevel"/>
    <w:tmpl w:val="BE42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F"/>
    <w:rsid w:val="000F0B54"/>
    <w:rsid w:val="0045111E"/>
    <w:rsid w:val="00586AC3"/>
    <w:rsid w:val="005F1E56"/>
    <w:rsid w:val="00654F8E"/>
    <w:rsid w:val="006802AD"/>
    <w:rsid w:val="00723888"/>
    <w:rsid w:val="0078000D"/>
    <w:rsid w:val="008D6991"/>
    <w:rsid w:val="00AA18BF"/>
    <w:rsid w:val="00BF36CA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2020-03-18T03:38:00Z</dcterms:created>
  <dcterms:modified xsi:type="dcterms:W3CDTF">2020-06-02T06:32:00Z</dcterms:modified>
</cp:coreProperties>
</file>